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9834B" w14:textId="77777777"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4C8B1C37" w:rsidR="00065F6B" w:rsidRPr="00D83531" w:rsidRDefault="000A32CF" w:rsidP="009B3C19">
      <w:pPr>
        <w:spacing w:after="0" w:line="240" w:lineRule="auto"/>
        <w:jc w:val="center"/>
        <w:rPr>
          <w:rFonts w:ascii="Arial Narrow" w:hAnsi="Arial Narrow" w:cs="Arial"/>
          <w:b/>
          <w:noProof/>
          <w:sz w:val="36"/>
          <w:szCs w:val="36"/>
          <w:lang w:eastAsia="sk-SK"/>
        </w:rPr>
      </w:pPr>
      <w:bookmarkStart w:id="0" w:name="nazov"/>
      <w:bookmarkEnd w:id="0"/>
      <w:r w:rsidRPr="00194484">
        <w:rPr>
          <w:rFonts w:ascii="Arial Narrow" w:hAnsi="Arial Narrow" w:cs="Arial"/>
          <w:b/>
          <w:noProof/>
          <w:sz w:val="36"/>
          <w:szCs w:val="36"/>
          <w:lang w:eastAsia="sk-SK"/>
        </w:rPr>
        <w:t>Zabezpečenie nákupu softvéru</w:t>
      </w:r>
      <w:r>
        <w:rPr>
          <w:rFonts w:ascii="Arial Narrow" w:hAnsi="Arial Narrow" w:cs="Arial"/>
          <w:b/>
          <w:noProof/>
          <w:sz w:val="36"/>
          <w:szCs w:val="36"/>
          <w:lang w:eastAsia="sk-SK"/>
        </w:rPr>
        <w:t xml:space="preserve"> pre podporné činnosti v oblasti DVI (Disaster Victim Identification)</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5579D030"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C0A4206" w14:textId="77777777" w:rsidR="00FB420B" w:rsidRDefault="00FB420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844753E" w14:textId="56D36B4E" w:rsidR="00FB420B"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 Bratislave</w:t>
      </w:r>
      <w:r w:rsidRPr="00194484">
        <w:rPr>
          <w:rStyle w:val="normaltextrun"/>
          <w:rFonts w:ascii="Arial Narrow" w:hAnsi="Arial Narrow"/>
          <w:color w:val="000000"/>
          <w:sz w:val="22"/>
          <w:szCs w:val="22"/>
          <w:shd w:val="clear" w:color="auto" w:fill="FFFFFF"/>
        </w:rPr>
        <w:t xml:space="preserve">, </w:t>
      </w:r>
      <w:r w:rsidR="002A0C71">
        <w:rPr>
          <w:rStyle w:val="normaltextrun"/>
          <w:rFonts w:ascii="Arial Narrow" w:hAnsi="Arial Narrow"/>
          <w:color w:val="000000" w:themeColor="text1"/>
          <w:sz w:val="22"/>
          <w:szCs w:val="22"/>
          <w:shd w:val="clear" w:color="auto" w:fill="FFFFFF" w:themeFill="background1"/>
        </w:rPr>
        <w:t>november</w:t>
      </w:r>
      <w:bookmarkStart w:id="1" w:name="_GoBack"/>
      <w:bookmarkEnd w:id="1"/>
      <w:r w:rsidR="00BB0BFF" w:rsidRPr="00194484">
        <w:rPr>
          <w:rStyle w:val="normaltextrun"/>
          <w:rFonts w:ascii="Arial Narrow" w:hAnsi="Arial Narrow"/>
          <w:color w:val="000000" w:themeColor="text1"/>
          <w:sz w:val="22"/>
          <w:szCs w:val="22"/>
          <w:shd w:val="clear" w:color="auto" w:fill="FFFFFF" w:themeFill="background1"/>
        </w:rPr>
        <w:t xml:space="preserve"> </w:t>
      </w:r>
      <w:r w:rsidRPr="00194484">
        <w:rPr>
          <w:rStyle w:val="normaltextrun"/>
          <w:rFonts w:ascii="Arial Narrow" w:hAnsi="Arial Narrow"/>
          <w:color w:val="000000" w:themeColor="text1"/>
          <w:sz w:val="22"/>
          <w:szCs w:val="22"/>
          <w:shd w:val="clear" w:color="auto" w:fill="FFFFFF" w:themeFill="background1"/>
        </w:rPr>
        <w:t>202</w:t>
      </w:r>
      <w:r w:rsidR="00BB0BFF" w:rsidRPr="00194484">
        <w:rPr>
          <w:rStyle w:val="normaltextrun"/>
          <w:rFonts w:ascii="Arial Narrow" w:hAnsi="Arial Narrow"/>
          <w:color w:val="000000" w:themeColor="text1"/>
          <w:sz w:val="22"/>
          <w:szCs w:val="22"/>
          <w:shd w:val="clear" w:color="auto" w:fill="FFFFFF" w:themeFill="background1"/>
        </w:rPr>
        <w:t>5</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230BBBE4"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651EB0">
        <w:rPr>
          <w:rFonts w:ascii="Arial Narrow" w:hAnsi="Arial Narrow"/>
          <w:szCs w:val="20"/>
        </w:rPr>
        <w:t xml:space="preserve"> – </w:t>
      </w:r>
      <w:r w:rsidR="006A6688">
        <w:rPr>
          <w:rFonts w:ascii="Arial Narrow" w:hAnsi="Arial Narrow"/>
          <w:szCs w:val="20"/>
        </w:rPr>
        <w:t xml:space="preserve">Vzor </w:t>
      </w:r>
      <w:r w:rsidR="00651EB0">
        <w:rPr>
          <w:rFonts w:ascii="Arial Narrow" w:hAnsi="Arial Narrow"/>
          <w:szCs w:val="20"/>
        </w:rPr>
        <w:t xml:space="preserve">Vlastný návrh plnenia </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2B5CEE90"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D17C3A">
        <w:rPr>
          <w:rFonts w:ascii="Arial Narrow" w:hAnsi="Arial Narrow"/>
          <w:szCs w:val="20"/>
        </w:rPr>
        <w:t>Kúpna a licenčná zmluva</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7A8D587B">
        <w:rPr>
          <w:rFonts w:ascii="Arial Narrow" w:hAnsi="Arial Narrow"/>
        </w:rPr>
        <w:t xml:space="preserve">Príloha č. </w:t>
      </w:r>
      <w:r w:rsidR="6A1BEC99" w:rsidRPr="7A8D587B">
        <w:rPr>
          <w:rFonts w:ascii="Arial Narrow" w:hAnsi="Arial Narrow"/>
        </w:rPr>
        <w:t>7</w:t>
      </w:r>
      <w:r w:rsidRPr="7A8D587B">
        <w:rPr>
          <w:rFonts w:ascii="Arial Narrow" w:hAnsi="Arial Narrow"/>
        </w:rPr>
        <w:t>:</w:t>
      </w:r>
      <w:r w:rsidR="00FF66BB">
        <w:tab/>
      </w:r>
      <w:r w:rsidRPr="00194484">
        <w:rPr>
          <w:rFonts w:ascii="Arial Narrow" w:hAnsi="Arial Narrow"/>
          <w:shd w:val="clear" w:color="auto" w:fill="FFFFFF" w:themeFill="background1"/>
        </w:rPr>
        <w:t>Odôvodnenie nerozdelenia predmetu zákazky na časti</w:t>
      </w:r>
      <w:r w:rsidRPr="7A8D587B">
        <w:rPr>
          <w:rFonts w:ascii="Arial Narrow" w:hAnsi="Arial Narrow"/>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40E6226D"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w:t>
      </w:r>
      <w:r w:rsidR="00194484">
        <w:rPr>
          <w:rFonts w:ascii="Arial Narrow" w:hAnsi="Arial Narrow" w:cs="Arial"/>
          <w:sz w:val="22"/>
        </w:rPr>
        <w:t>tná osoba:</w:t>
      </w:r>
      <w:r w:rsidR="00194484">
        <w:rPr>
          <w:rFonts w:ascii="Arial Narrow" w:hAnsi="Arial Narrow" w:cs="Arial"/>
          <w:sz w:val="22"/>
        </w:rPr>
        <w:tab/>
      </w:r>
      <w:r w:rsidR="00194484">
        <w:rPr>
          <w:rFonts w:ascii="Arial Narrow" w:hAnsi="Arial Narrow" w:cs="Arial"/>
          <w:sz w:val="22"/>
        </w:rPr>
        <w:tab/>
        <w:t>PaedDr. Tomáš Rybárik</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3E6D4B54"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5BF42B00">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sidRPr="5BF42B00">
        <w:rPr>
          <w:rFonts w:ascii="Arial Narrow" w:hAnsi="Arial Narrow" w:cs="Arial"/>
          <w:sz w:val="22"/>
          <w:szCs w:val="22"/>
        </w:rPr>
        <w:t> elektronickom prostriedku</w:t>
      </w:r>
      <w:r w:rsidRPr="5BF42B00">
        <w:rPr>
          <w:rFonts w:ascii="Arial Narrow" w:hAnsi="Arial Narrow" w:cs="Arial"/>
          <w:sz w:val="22"/>
          <w:szCs w:val="22"/>
        </w:rPr>
        <w:t xml:space="preserve"> JOSEPHINE považuje okamih jej odoslania v</w:t>
      </w:r>
      <w:r w:rsidR="00CF27F4" w:rsidRPr="5BF42B00">
        <w:rPr>
          <w:rFonts w:ascii="Arial Narrow" w:hAnsi="Arial Narrow" w:cs="Arial"/>
          <w:sz w:val="22"/>
          <w:szCs w:val="22"/>
        </w:rPr>
        <w:t> elektronickom prostriedku</w:t>
      </w:r>
      <w:r w:rsidRPr="5BF42B00">
        <w:rPr>
          <w:rFonts w:ascii="Arial Narrow" w:hAnsi="Arial Narrow" w:cs="Arial"/>
          <w:sz w:val="22"/>
          <w:szCs w:val="22"/>
        </w:rPr>
        <w:t xml:space="preserve"> JOSEPHINE</w:t>
      </w:r>
      <w:r w:rsidR="6A8F7E69" w:rsidRPr="5BF42B00">
        <w:rPr>
          <w:rFonts w:ascii="Arial Narrow" w:hAnsi="Arial Narrow" w:cs="Arial"/>
          <w:sz w:val="22"/>
          <w:szCs w:val="22"/>
        </w:rPr>
        <w:t>,</w:t>
      </w:r>
      <w:r w:rsidRPr="5BF42B00">
        <w:rPr>
          <w:rFonts w:ascii="Arial Narrow" w:hAnsi="Arial Narrow" w:cs="Arial"/>
          <w:sz w:val="22"/>
          <w:szCs w:val="22"/>
        </w:rPr>
        <w:t xml:space="preserve"> a to v súlade s funkcionalitou </w:t>
      </w:r>
      <w:r w:rsidR="00CF27F4" w:rsidRPr="5BF42B00">
        <w:rPr>
          <w:rFonts w:ascii="Arial Narrow" w:hAnsi="Arial Narrow" w:cs="Arial"/>
          <w:sz w:val="22"/>
          <w:szCs w:val="22"/>
        </w:rPr>
        <w:t>elektronického prostriedku</w:t>
      </w:r>
      <w:r w:rsidRPr="5BF42B00">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78D68F4A"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00346C81">
        <w:rPr>
          <w:rFonts w:ascii="Arial Narrow" w:hAnsi="Arial Narrow" w:cs="Arial"/>
          <w:sz w:val="22"/>
          <w:szCs w:val="22"/>
        </w:rPr>
        <w:t xml:space="preserve"> a k </w:t>
      </w:r>
      <w:r w:rsidRPr="00CC7F1D">
        <w:rPr>
          <w:rFonts w:ascii="Arial Narrow" w:hAnsi="Arial Narrow" w:cs="Arial"/>
          <w:sz w:val="22"/>
          <w:szCs w:val="22"/>
        </w:rPr>
        <w:t>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lastRenderedPageBreak/>
        <w:t>Verejný obstarávateľ umožňuje neobmedzený a priamy prístup elektronickými prostriedkami k súťažným podkladom a k prí</w:t>
      </w:r>
      <w:r w:rsidRPr="00CD52A2">
        <w:rPr>
          <w:rFonts w:ascii="Arial Narrow" w:hAnsi="Arial Narrow" w:cs="Arial"/>
          <w:sz w:val="22"/>
          <w:szCs w:val="22"/>
        </w:rPr>
        <w:t>padným všetkým doplňujúcim podkladom. Verejný obstarávateľ tieto všetky podklady / 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3DE1E649"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62E8A5F5">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62E8A5F5">
        <w:rPr>
          <w:rFonts w:ascii="Arial Narrow" w:hAnsi="Arial Narrow" w:cs="Arial"/>
          <w:sz w:val="22"/>
          <w:szCs w:val="22"/>
        </w:rPr>
        <w:t xml:space="preserve"> </w:t>
      </w:r>
      <w:r w:rsidRPr="62E8A5F5">
        <w:rPr>
          <w:rFonts w:ascii="Arial Narrow" w:hAnsi="Arial Narrow" w:cs="Arial"/>
          <w:sz w:val="22"/>
          <w:szCs w:val="22"/>
        </w:rPr>
        <w:t xml:space="preserve">48 zákona. </w:t>
      </w:r>
      <w:r w:rsidRPr="62E8A5F5">
        <w:rPr>
          <w:rFonts w:ascii="Arial Narrow" w:hAnsi="Arial Narrow" w:cs="Arial"/>
          <w:b/>
          <w:bCs/>
          <w:sz w:val="22"/>
          <w:szCs w:val="22"/>
        </w:rPr>
        <w:t xml:space="preserve">Verejný obstarávateľ </w:t>
      </w:r>
      <w:r w:rsidR="00853849" w:rsidRPr="62E8A5F5">
        <w:rPr>
          <w:rFonts w:ascii="Arial Narrow" w:hAnsi="Arial Narrow" w:cs="Arial"/>
          <w:b/>
          <w:bCs/>
          <w:sz w:val="22"/>
          <w:szCs w:val="22"/>
        </w:rPr>
        <w:t>poskytne</w:t>
      </w:r>
      <w:r w:rsidRPr="62E8A5F5">
        <w:rPr>
          <w:rFonts w:ascii="Arial Narrow" w:hAnsi="Arial Narrow" w:cs="Arial"/>
          <w:b/>
          <w:bCs/>
          <w:sz w:val="22"/>
          <w:szCs w:val="22"/>
        </w:rPr>
        <w:t xml:space="preserve"> vysvetleni</w:t>
      </w:r>
      <w:r w:rsidR="00853849" w:rsidRPr="62E8A5F5">
        <w:rPr>
          <w:rFonts w:ascii="Arial Narrow" w:hAnsi="Arial Narrow" w:cs="Arial"/>
          <w:b/>
          <w:bCs/>
          <w:sz w:val="22"/>
          <w:szCs w:val="22"/>
        </w:rPr>
        <w:t>e informácií v zmysle § 48 formou</w:t>
      </w:r>
      <w:r w:rsidRPr="62E8A5F5">
        <w:rPr>
          <w:rFonts w:ascii="Arial Narrow" w:hAnsi="Arial Narrow" w:cs="Arial"/>
          <w:b/>
          <w:bCs/>
          <w:sz w:val="22"/>
          <w:szCs w:val="22"/>
        </w:rPr>
        <w:t xml:space="preserve"> zverejn</w:t>
      </w:r>
      <w:r w:rsidR="44EFF318" w:rsidRPr="62E8A5F5">
        <w:rPr>
          <w:rFonts w:ascii="Arial Narrow" w:hAnsi="Arial Narrow" w:cs="Arial"/>
          <w:b/>
          <w:bCs/>
          <w:sz w:val="22"/>
          <w:szCs w:val="22"/>
        </w:rPr>
        <w:t>en</w:t>
      </w:r>
      <w:r w:rsidR="00853849" w:rsidRPr="62E8A5F5">
        <w:rPr>
          <w:rFonts w:ascii="Arial Narrow" w:hAnsi="Arial Narrow" w:cs="Arial"/>
          <w:b/>
          <w:bCs/>
          <w:sz w:val="22"/>
          <w:szCs w:val="22"/>
        </w:rPr>
        <w:t>ia</w:t>
      </w:r>
      <w:r w:rsidRPr="62E8A5F5">
        <w:rPr>
          <w:rFonts w:ascii="Arial Narrow" w:hAnsi="Arial Narrow" w:cs="Arial"/>
          <w:b/>
          <w:bCs/>
          <w:sz w:val="22"/>
          <w:szCs w:val="22"/>
        </w:rPr>
        <w:t xml:space="preserve"> v</w:t>
      </w:r>
      <w:r w:rsidR="00CF27F4" w:rsidRPr="62E8A5F5">
        <w:rPr>
          <w:rFonts w:ascii="Arial Narrow" w:hAnsi="Arial Narrow" w:cs="Arial"/>
          <w:b/>
          <w:bCs/>
          <w:sz w:val="22"/>
          <w:szCs w:val="22"/>
        </w:rPr>
        <w:t> elektronickom prostriedku</w:t>
      </w:r>
      <w:r w:rsidRPr="62E8A5F5">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F26A2B2" w:rsidR="00A07ED8" w:rsidRPr="00812C26"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62E8A5F5">
        <w:rPr>
          <w:rFonts w:ascii="Arial Narrow" w:hAnsi="Arial Narrow"/>
          <w:sz w:val="22"/>
          <w:szCs w:val="22"/>
        </w:rPr>
        <w:t xml:space="preserve">Podľa </w:t>
      </w:r>
      <w:proofErr w:type="spellStart"/>
      <w:r w:rsidRPr="62E8A5F5">
        <w:rPr>
          <w:rFonts w:ascii="Arial Narrow" w:hAnsi="Arial Narrow"/>
          <w:sz w:val="22"/>
          <w:szCs w:val="22"/>
        </w:rPr>
        <w:t>ust</w:t>
      </w:r>
      <w:proofErr w:type="spellEnd"/>
      <w:r w:rsidRPr="62E8A5F5">
        <w:rPr>
          <w:rFonts w:ascii="Arial Narrow" w:hAnsi="Arial Narrow"/>
          <w:sz w:val="22"/>
          <w:szCs w:val="22"/>
        </w:rPr>
        <w:t>, § 20 ods.</w:t>
      </w:r>
      <w:r w:rsidR="0F7A31FD" w:rsidRPr="62E8A5F5">
        <w:rPr>
          <w:rFonts w:ascii="Arial Narrow" w:hAnsi="Arial Narrow"/>
          <w:sz w:val="22"/>
          <w:szCs w:val="22"/>
        </w:rPr>
        <w:t xml:space="preserve"> </w:t>
      </w:r>
      <w:r w:rsidRPr="62E8A5F5">
        <w:rPr>
          <w:rFonts w:ascii="Arial Narrow" w:hAnsi="Arial Narrow"/>
          <w:sz w:val="22"/>
          <w:szCs w:val="22"/>
        </w:rPr>
        <w:t xml:space="preserve">4 </w:t>
      </w:r>
      <w:r w:rsidR="00596850" w:rsidRPr="62E8A5F5">
        <w:rPr>
          <w:rFonts w:ascii="Arial Narrow" w:hAnsi="Arial Narrow"/>
          <w:sz w:val="22"/>
          <w:szCs w:val="22"/>
        </w:rPr>
        <w:t>zákona</w:t>
      </w:r>
      <w:r w:rsidRPr="62E8A5F5">
        <w:rPr>
          <w:rFonts w:ascii="Arial Narrow" w:hAnsi="Arial Narrow"/>
          <w:sz w:val="22"/>
          <w:szCs w:val="22"/>
        </w:rPr>
        <w:t>: "</w:t>
      </w:r>
      <w:r w:rsidR="00F27E5D" w:rsidRPr="62E8A5F5">
        <w:rPr>
          <w:rFonts w:ascii="Arial Narrow" w:hAnsi="Arial Narrow"/>
          <w:sz w:val="22"/>
          <w:szCs w:val="22"/>
        </w:rPr>
        <w:t>Elektronický prostriedok</w:t>
      </w:r>
      <w:r w:rsidRPr="62E8A5F5">
        <w:rPr>
          <w:rFonts w:ascii="Arial Narrow" w:hAnsi="Arial Narrow"/>
          <w:sz w:val="22"/>
          <w:szCs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E370C00" w:rsidR="00596850" w:rsidRPr="00BF72C1" w:rsidRDefault="00596850" w:rsidP="75D99DD3">
      <w:pPr>
        <w:tabs>
          <w:tab w:val="num" w:pos="284"/>
        </w:tabs>
        <w:spacing w:after="0" w:line="240" w:lineRule="auto"/>
        <w:ind w:left="851" w:hanging="284"/>
        <w:jc w:val="both"/>
        <w:rPr>
          <w:rFonts w:ascii="Arial Narrow" w:hAnsi="Arial Narrow" w:cs="Calibri"/>
          <w:sz w:val="22"/>
        </w:rPr>
      </w:pPr>
      <w:r w:rsidRPr="75D99DD3">
        <w:rPr>
          <w:rFonts w:ascii="Arial Narrow" w:hAnsi="Arial Narrow" w:cs="Calibri"/>
          <w:sz w:val="22"/>
        </w:rPr>
        <w:t>a)</w:t>
      </w:r>
      <w:r>
        <w:tab/>
      </w:r>
      <w:r w:rsidRPr="75D99DD3">
        <w:rPr>
          <w:rFonts w:ascii="Arial Narrow" w:hAnsi="Arial Narrow" w:cs="Calibri"/>
          <w:sz w:val="22"/>
        </w:rPr>
        <w:t>v</w:t>
      </w:r>
      <w:r w:rsidR="00CF27F4" w:rsidRPr="75D99DD3">
        <w:rPr>
          <w:rFonts w:ascii="Arial Narrow" w:hAnsi="Arial Narrow" w:cs="Calibri"/>
          <w:sz w:val="22"/>
        </w:rPr>
        <w:t> elektronickom prostriedku</w:t>
      </w:r>
      <w:r w:rsidRPr="75D99DD3">
        <w:rPr>
          <w:rFonts w:ascii="Arial Narrow" w:hAnsi="Arial Narrow" w:cs="Calibri"/>
          <w:sz w:val="22"/>
        </w:rPr>
        <w:t xml:space="preserve"> JOSEPHINE registráciou a prihlásením pomocou občianskeho preukazu s elektronickým čipom a bezpečnostným osobnostným kódom (</w:t>
      </w:r>
      <w:proofErr w:type="spellStart"/>
      <w:r w:rsidRPr="75D99DD3">
        <w:rPr>
          <w:rFonts w:ascii="Arial Narrow" w:hAnsi="Arial Narrow" w:cs="Calibri"/>
          <w:sz w:val="22"/>
        </w:rPr>
        <w:t>eID</w:t>
      </w:r>
      <w:proofErr w:type="spellEnd"/>
      <w:r w:rsidRPr="75D99DD3">
        <w:rPr>
          <w:rFonts w:ascii="Arial Narrow" w:hAnsi="Arial Narrow" w:cs="Calibri"/>
          <w:sz w:val="22"/>
        </w:rPr>
        <w:t xml:space="preserve">). </w:t>
      </w:r>
      <w:r w:rsidR="00CB16BD" w:rsidRPr="75D99DD3">
        <w:rPr>
          <w:rFonts w:ascii="Arial Narrow" w:hAnsi="Arial Narrow" w:cs="Calibri"/>
          <w:sz w:val="22"/>
        </w:rPr>
        <w:t>V prípade právnickej osoby je v</w:t>
      </w:r>
      <w:r w:rsidR="00F27E5D" w:rsidRPr="75D99DD3">
        <w:rPr>
          <w:rFonts w:ascii="Arial Narrow" w:hAnsi="Arial Narrow" w:cs="Calibri"/>
          <w:sz w:val="22"/>
        </w:rPr>
        <w:t> elektronickom prostriedku</w:t>
      </w:r>
      <w:r w:rsidRPr="75D99DD3">
        <w:rPr>
          <w:rFonts w:ascii="Arial Narrow" w:hAnsi="Arial Narrow" w:cs="Calibri"/>
          <w:sz w:val="22"/>
        </w:rPr>
        <w:t xml:space="preserve">  autentifikovaná </w:t>
      </w:r>
      <w:r w:rsidR="00CB16BD" w:rsidRPr="75D99DD3">
        <w:rPr>
          <w:rFonts w:ascii="Arial Narrow" w:hAnsi="Arial Narrow" w:cs="Calibri"/>
          <w:sz w:val="22"/>
        </w:rPr>
        <w:t>právnická osoba</w:t>
      </w:r>
      <w:r w:rsidRPr="75D99DD3">
        <w:rPr>
          <w:rFonts w:ascii="Arial Narrow" w:hAnsi="Arial Narrow" w:cs="Calibri"/>
          <w:sz w:val="22"/>
        </w:rPr>
        <w:t xml:space="preserve">, ktorú pomocou </w:t>
      </w:r>
      <w:proofErr w:type="spellStart"/>
      <w:r w:rsidRPr="75D99DD3">
        <w:rPr>
          <w:rFonts w:ascii="Arial Narrow" w:hAnsi="Arial Narrow" w:cs="Calibri"/>
          <w:sz w:val="22"/>
        </w:rPr>
        <w:t>eID</w:t>
      </w:r>
      <w:proofErr w:type="spellEnd"/>
      <w:r w:rsidRPr="75D99DD3">
        <w:rPr>
          <w:rFonts w:ascii="Arial Narrow" w:hAnsi="Arial Narrow" w:cs="Calibri"/>
          <w:sz w:val="22"/>
        </w:rPr>
        <w:t xml:space="preserve"> registruje</w:t>
      </w:r>
      <w:r w:rsidR="00CB16BD" w:rsidRPr="75D99DD3">
        <w:rPr>
          <w:rFonts w:ascii="Arial Narrow" w:hAnsi="Arial Narrow" w:cs="Calibri"/>
          <w:sz w:val="22"/>
        </w:rPr>
        <w:t xml:space="preserve"> jej</w:t>
      </w:r>
      <w:r w:rsidRPr="75D99DD3">
        <w:rPr>
          <w:rFonts w:ascii="Arial Narrow" w:hAnsi="Arial Narrow" w:cs="Calibri"/>
          <w:sz w:val="22"/>
        </w:rPr>
        <w:t xml:space="preserve"> štatutár. Autentifikáciu vykonáva poskytovateľ </w:t>
      </w:r>
      <w:r w:rsidR="00CF27F4" w:rsidRPr="75D99DD3">
        <w:rPr>
          <w:rFonts w:ascii="Arial Narrow" w:hAnsi="Arial Narrow" w:cs="Calibri"/>
          <w:sz w:val="22"/>
        </w:rPr>
        <w:t>elektronického prostriedku</w:t>
      </w:r>
      <w:r w:rsidRPr="75D99DD3">
        <w:rPr>
          <w:rFonts w:ascii="Arial Narrow" w:hAnsi="Arial Narrow" w:cs="Calibri"/>
          <w:sz w:val="22"/>
        </w:rPr>
        <w:t xml:space="preserve"> JOSEPHINE a to v pracovných dňoch v čase 8.00 – 16.00 hod. O dokončení autentifikácie je uchádzač informovaný e-mailom. </w:t>
      </w:r>
    </w:p>
    <w:p w14:paraId="4B900B8D" w14:textId="03816D3E" w:rsidR="00596850" w:rsidRPr="003C022D" w:rsidRDefault="00596850" w:rsidP="75D99DD3">
      <w:pPr>
        <w:tabs>
          <w:tab w:val="num" w:pos="284"/>
        </w:tabs>
        <w:spacing w:after="0" w:line="240" w:lineRule="auto"/>
        <w:ind w:left="851" w:hanging="284"/>
        <w:jc w:val="both"/>
        <w:rPr>
          <w:rFonts w:ascii="Arial Narrow" w:hAnsi="Arial Narrow" w:cs="Calibri"/>
          <w:sz w:val="22"/>
        </w:rPr>
      </w:pPr>
      <w:r w:rsidRPr="75D99DD3">
        <w:rPr>
          <w:rFonts w:ascii="Arial Narrow" w:hAnsi="Arial Narrow"/>
          <w:sz w:val="22"/>
        </w:rPr>
        <w:t xml:space="preserve">b) </w:t>
      </w:r>
      <w:r>
        <w:tab/>
      </w:r>
      <w:r w:rsidRPr="75D99DD3">
        <w:rPr>
          <w:rFonts w:ascii="Arial Narrow" w:hAnsi="Arial Narrow"/>
          <w:sz w:val="22"/>
        </w:rPr>
        <w:t xml:space="preserve">nahraním kvalifikovaného elektronického podpisu (napríklad podpisu </w:t>
      </w:r>
      <w:proofErr w:type="spellStart"/>
      <w:r w:rsidRPr="75D99DD3">
        <w:rPr>
          <w:rFonts w:ascii="Arial Narrow" w:hAnsi="Arial Narrow"/>
          <w:sz w:val="22"/>
        </w:rPr>
        <w:t>eID</w:t>
      </w:r>
      <w:proofErr w:type="spellEnd"/>
      <w:r w:rsidRPr="75D99DD3">
        <w:rPr>
          <w:rFonts w:ascii="Arial Narrow" w:hAnsi="Arial Narrow"/>
          <w:sz w:val="22"/>
        </w:rPr>
        <w:t xml:space="preserve">) štatutára danej spoločnosti na kartu užívateľa po registrácii a prihlásení do </w:t>
      </w:r>
      <w:r w:rsidR="00CF27F4" w:rsidRPr="75D99DD3">
        <w:rPr>
          <w:rFonts w:ascii="Arial Narrow" w:hAnsi="Arial Narrow"/>
          <w:sz w:val="22"/>
        </w:rPr>
        <w:t>elektronického prostriedku</w:t>
      </w:r>
      <w:r w:rsidRPr="75D99DD3">
        <w:rPr>
          <w:rFonts w:ascii="Arial Narrow" w:hAnsi="Arial Narrow"/>
          <w:sz w:val="22"/>
        </w:rPr>
        <w:t xml:space="preserve"> JOSEPHINE. Autentifikáciu vykoná poskytovateľ </w:t>
      </w:r>
      <w:r w:rsidR="00CF27F4" w:rsidRPr="75D99DD3">
        <w:rPr>
          <w:rFonts w:ascii="Arial Narrow" w:hAnsi="Arial Narrow"/>
          <w:sz w:val="22"/>
        </w:rPr>
        <w:t>elektronického prostriedku</w:t>
      </w:r>
      <w:r w:rsidRPr="75D99DD3">
        <w:rPr>
          <w:rFonts w:ascii="Arial Narrow" w:hAnsi="Arial Narrow"/>
          <w:sz w:val="22"/>
        </w:rPr>
        <w:t xml:space="preserve"> JOSEPHINE</w:t>
      </w:r>
      <w:r w:rsidR="4D00FD76" w:rsidRPr="75D99DD3">
        <w:rPr>
          <w:rFonts w:ascii="Arial Narrow" w:hAnsi="Arial Narrow"/>
          <w:sz w:val="22"/>
        </w:rPr>
        <w:t>,</w:t>
      </w:r>
      <w:r w:rsidRPr="75D99DD3">
        <w:rPr>
          <w:rFonts w:ascii="Arial Narrow" w:hAnsi="Arial Narrow"/>
          <w:sz w:val="22"/>
        </w:rPr>
        <w:t xml:space="preserve"> a to v pracovných dňoch v čase 8.00 – 16.00 hod. </w:t>
      </w:r>
      <w:r w:rsidRPr="75D99DD3">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w:t>
      </w:r>
      <w:r w:rsidRPr="003C022D">
        <w:rPr>
          <w:rFonts w:ascii="Arial Narrow" w:hAnsi="Arial Narrow"/>
          <w:sz w:val="22"/>
        </w:rPr>
        <w:lastRenderedPageBreak/>
        <w:t xml:space="preserve">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5AD91983"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xml:space="preserve">: </w:t>
      </w:r>
      <w:r w:rsidRPr="00D95CB2">
        <w:rPr>
          <w:rFonts w:ascii="Arial Narrow" w:hAnsi="Arial Narrow" w:cs="Arial"/>
          <w:b/>
          <w:bCs/>
          <w:szCs w:val="16"/>
          <w:lang w:val="sk-SK"/>
        </w:rPr>
        <w:t>„</w:t>
      </w:r>
      <w:r w:rsidR="00D31467" w:rsidRPr="00D95CB2">
        <w:rPr>
          <w:rFonts w:ascii="Arial Narrow" w:hAnsi="Arial Narrow" w:cs="Arial"/>
          <w:b/>
          <w:bCs/>
          <w:szCs w:val="16"/>
          <w:lang w:val="sk-SK"/>
        </w:rPr>
        <w:t>Zabezpečenie nákupu softvéru</w:t>
      </w:r>
      <w:r w:rsidR="00A00A6A" w:rsidRPr="00D95CB2">
        <w:rPr>
          <w:rFonts w:ascii="Arial Narrow" w:hAnsi="Arial Narrow" w:cs="Arial"/>
          <w:b/>
          <w:bCs/>
          <w:szCs w:val="16"/>
          <w:lang w:val="sk-SK"/>
        </w:rPr>
        <w:t xml:space="preserve"> pre podporné činnosti v oblasti DVI</w:t>
      </w:r>
      <w:r w:rsidR="00D31467" w:rsidRPr="00D95CB2">
        <w:rPr>
          <w:rFonts w:ascii="Arial Narrow" w:hAnsi="Arial Narrow" w:cs="Arial"/>
          <w:b/>
          <w:bCs/>
          <w:szCs w:val="16"/>
          <w:lang w:val="sk-SK"/>
        </w:rPr>
        <w:t xml:space="preserve"> (</w:t>
      </w:r>
      <w:proofErr w:type="spellStart"/>
      <w:r w:rsidR="00D31467" w:rsidRPr="00D95CB2">
        <w:rPr>
          <w:rFonts w:ascii="Arial Narrow" w:hAnsi="Arial Narrow" w:cs="Arial"/>
          <w:b/>
          <w:bCs/>
          <w:szCs w:val="16"/>
          <w:lang w:val="sk-SK"/>
        </w:rPr>
        <w:t>Disaster</w:t>
      </w:r>
      <w:proofErr w:type="spellEnd"/>
      <w:r w:rsidR="00D31467" w:rsidRPr="00D95CB2">
        <w:rPr>
          <w:rFonts w:ascii="Arial Narrow" w:hAnsi="Arial Narrow" w:cs="Arial"/>
          <w:b/>
          <w:bCs/>
          <w:szCs w:val="16"/>
          <w:lang w:val="sk-SK"/>
        </w:rPr>
        <w:t xml:space="preserve"> </w:t>
      </w:r>
      <w:proofErr w:type="spellStart"/>
      <w:r w:rsidR="00D31467" w:rsidRPr="00D95CB2">
        <w:rPr>
          <w:rFonts w:ascii="Arial Narrow" w:hAnsi="Arial Narrow" w:cs="Arial"/>
          <w:b/>
          <w:bCs/>
          <w:szCs w:val="16"/>
          <w:lang w:val="sk-SK"/>
        </w:rPr>
        <w:t>Victim</w:t>
      </w:r>
      <w:proofErr w:type="spellEnd"/>
      <w:r w:rsidR="00D31467" w:rsidRPr="00D95CB2">
        <w:rPr>
          <w:rFonts w:ascii="Arial Narrow" w:hAnsi="Arial Narrow" w:cs="Arial"/>
          <w:b/>
          <w:bCs/>
          <w:szCs w:val="16"/>
          <w:lang w:val="sk-SK"/>
        </w:rPr>
        <w:t xml:space="preserve"> </w:t>
      </w:r>
      <w:proofErr w:type="spellStart"/>
      <w:r w:rsidR="00D31467" w:rsidRPr="00D95CB2">
        <w:rPr>
          <w:rFonts w:ascii="Arial Narrow" w:hAnsi="Arial Narrow" w:cs="Arial"/>
          <w:b/>
          <w:bCs/>
          <w:szCs w:val="16"/>
          <w:lang w:val="sk-SK"/>
        </w:rPr>
        <w:t>Identification</w:t>
      </w:r>
      <w:proofErr w:type="spellEnd"/>
      <w:r w:rsidR="00D31467" w:rsidRPr="00D95CB2">
        <w:rPr>
          <w:rFonts w:ascii="Arial Narrow" w:hAnsi="Arial Narrow" w:cs="Arial"/>
          <w:b/>
          <w:bCs/>
          <w:szCs w:val="16"/>
          <w:lang w:val="sk-SK"/>
        </w:rPr>
        <w:t>)</w:t>
      </w:r>
      <w:r w:rsidRPr="00D95CB2">
        <w:rPr>
          <w:rFonts w:ascii="Arial Narrow" w:hAnsi="Arial Narrow" w:cs="Arial"/>
          <w:b/>
          <w:bCs/>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378AABAA">
      <w:pPr>
        <w:pStyle w:val="Zarkazkladnhotextu2"/>
        <w:numPr>
          <w:ilvl w:val="1"/>
          <w:numId w:val="21"/>
        </w:numPr>
        <w:spacing w:after="0" w:line="240" w:lineRule="auto"/>
        <w:ind w:left="567" w:hanging="567"/>
        <w:jc w:val="both"/>
        <w:rPr>
          <w:rFonts w:ascii="Arial Narrow" w:hAnsi="Arial Narrow" w:cs="Arial"/>
          <w:lang w:val="en-US" w:eastAsia="sk-SK"/>
        </w:rPr>
      </w:pPr>
      <w:proofErr w:type="spellStart"/>
      <w:r w:rsidRPr="378AABAA">
        <w:rPr>
          <w:rFonts w:ascii="Arial Narrow" w:hAnsi="Arial Narrow" w:cs="Arial"/>
          <w:lang w:val="en-US"/>
        </w:rPr>
        <w:t>Podrobné</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vymedzenie</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predmetu</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zákazky</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technické</w:t>
      </w:r>
      <w:proofErr w:type="spellEnd"/>
      <w:r w:rsidRPr="378AABAA">
        <w:rPr>
          <w:rFonts w:ascii="Arial Narrow" w:hAnsi="Arial Narrow" w:cs="Arial"/>
          <w:lang w:val="en-US" w:eastAsia="sk-SK"/>
        </w:rPr>
        <w:t xml:space="preserve"> </w:t>
      </w:r>
      <w:proofErr w:type="spellStart"/>
      <w:r w:rsidRPr="378AABAA">
        <w:rPr>
          <w:rFonts w:ascii="Arial Narrow" w:hAnsi="Arial Narrow" w:cs="Arial"/>
          <w:lang w:val="en-US" w:eastAsia="sk-SK"/>
        </w:rPr>
        <w:t>požiadavky</w:t>
      </w:r>
      <w:proofErr w:type="spellEnd"/>
      <w:r w:rsidRPr="378AABAA">
        <w:rPr>
          <w:rFonts w:ascii="Arial Narrow" w:hAnsi="Arial Narrow" w:cs="Arial"/>
          <w:lang w:val="en-US" w:eastAsia="sk-SK"/>
        </w:rPr>
        <w:t xml:space="preserve">: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28D80991" w14:textId="001350B8" w:rsidR="005B79C8" w:rsidRPr="00D31467" w:rsidRDefault="00130CF0" w:rsidP="00D31467">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15E7BE42" w:rsidR="00593108" w:rsidRPr="00D31467"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D31467" w:rsidRPr="00D31467">
        <w:rPr>
          <w:rFonts w:ascii="Arial Narrow" w:hAnsi="Arial Narrow"/>
          <w:sz w:val="22"/>
          <w:szCs w:val="22"/>
        </w:rPr>
        <w:t>Kriminalistický a expertízny ústav PZ, Sklabinská 1, 812 72 Bratislava</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683C5134"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Pr="00676F51">
        <w:rPr>
          <w:rFonts w:ascii="Arial Narrow" w:hAnsi="Arial Narrow"/>
          <w:sz w:val="22"/>
          <w:szCs w:val="22"/>
        </w:rPr>
        <w:t>dodani</w:t>
      </w:r>
      <w:r w:rsidR="1EB99E90" w:rsidRPr="00676F51">
        <w:rPr>
          <w:rFonts w:ascii="Arial Narrow" w:hAnsi="Arial Narrow"/>
          <w:sz w:val="22"/>
          <w:szCs w:val="22"/>
        </w:rPr>
        <w:t>a</w:t>
      </w:r>
      <w:r w:rsidRPr="7A8D587B">
        <w:rPr>
          <w:rFonts w:ascii="Arial Narrow" w:hAnsi="Arial Narrow"/>
          <w:sz w:val="22"/>
          <w:szCs w:val="22"/>
        </w:rPr>
        <w:t xml:space="preserve"> </w:t>
      </w:r>
      <w:r w:rsidR="005B79C8" w:rsidRPr="46D5F5C5">
        <w:rPr>
          <w:rFonts w:ascii="Arial Narrow" w:hAnsi="Arial Narrow"/>
          <w:sz w:val="22"/>
          <w:szCs w:val="22"/>
        </w:rPr>
        <w:t xml:space="preserve">je </w:t>
      </w:r>
      <w:r w:rsidR="00835E7E">
        <w:rPr>
          <w:rFonts w:ascii="Arial Narrow" w:hAnsi="Arial Narrow"/>
          <w:sz w:val="22"/>
          <w:szCs w:val="22"/>
        </w:rPr>
        <w:t>3</w:t>
      </w:r>
      <w:r w:rsidR="00BF296D">
        <w:rPr>
          <w:rFonts w:ascii="Arial Narrow" w:hAnsi="Arial Narrow"/>
          <w:sz w:val="22"/>
          <w:szCs w:val="22"/>
        </w:rPr>
        <w:t xml:space="preserve"> mesiacov</w:t>
      </w:r>
      <w:r w:rsidRPr="7A8D587B">
        <w:rPr>
          <w:rFonts w:ascii="Arial Narrow" w:hAnsi="Arial Narrow"/>
          <w:sz w:val="22"/>
          <w:szCs w:val="22"/>
        </w:rPr>
        <w:t xml:space="preserve"> od nadobudnutia účinnosti zmluvy.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3FC88BF5" w:rsidRPr="7A8D587B">
        <w:rPr>
          <w:rFonts w:ascii="Arial Narrow" w:hAnsi="Arial Narrow"/>
          <w:sz w:val="22"/>
          <w:szCs w:val="22"/>
        </w:rPr>
        <w:t>prílohe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0899359E" w14:textId="0024F4A0" w:rsidR="005B79C8" w:rsidRPr="00026694" w:rsidRDefault="005B79C8" w:rsidP="00026694">
      <w:pPr>
        <w:pStyle w:val="Zkladntext3"/>
        <w:numPr>
          <w:ilvl w:val="1"/>
          <w:numId w:val="26"/>
        </w:numPr>
        <w:spacing w:after="0" w:line="240" w:lineRule="auto"/>
        <w:ind w:left="567" w:hanging="567"/>
        <w:jc w:val="both"/>
        <w:rPr>
          <w:rFonts w:ascii="Arial Narrow" w:hAnsi="Arial Narrow"/>
        </w:rPr>
      </w:pPr>
      <w:bookmarkStart w:id="11" w:name="financovanie"/>
      <w:bookmarkEnd w:id="11"/>
      <w:r w:rsidRPr="00026694">
        <w:rPr>
          <w:rFonts w:ascii="Arial Narrow" w:hAnsi="Arial Narrow"/>
          <w:noProof/>
          <w:sz w:val="22"/>
        </w:rPr>
        <w:t xml:space="preserve">Predmet zákazky bude financovaný zo zdrojov nadobudnutých verejným obstarávateľom poskytovaných </w:t>
      </w:r>
      <w:r w:rsidR="00346C81" w:rsidRPr="00026694">
        <w:rPr>
          <w:rFonts w:ascii="Arial Narrow" w:hAnsi="Arial Narrow"/>
          <w:noProof/>
          <w:sz w:val="22"/>
        </w:rPr>
        <w:t>z </w:t>
      </w:r>
      <w:r w:rsidRPr="00026694">
        <w:rPr>
          <w:rFonts w:ascii="Arial Narrow" w:hAnsi="Arial Narrow"/>
          <w:noProof/>
          <w:sz w:val="22"/>
        </w:rPr>
        <w:t>fondov Európskeho spoločenstva, z</w:t>
      </w:r>
      <w:r w:rsidR="00026694" w:rsidRPr="00026694">
        <w:rPr>
          <w:rFonts w:ascii="Arial Narrow" w:hAnsi="Arial Narrow"/>
          <w:noProof/>
          <w:sz w:val="22"/>
        </w:rPr>
        <w:t> </w:t>
      </w:r>
      <w:r w:rsidRPr="00026694">
        <w:rPr>
          <w:rFonts w:ascii="Arial Narrow" w:hAnsi="Arial Narrow"/>
          <w:noProof/>
          <w:sz w:val="22"/>
        </w:rPr>
        <w:t>pro</w:t>
      </w:r>
      <w:r w:rsidR="00026694" w:rsidRPr="00026694">
        <w:rPr>
          <w:rFonts w:ascii="Arial Narrow" w:hAnsi="Arial Narrow"/>
          <w:noProof/>
          <w:sz w:val="22"/>
        </w:rPr>
        <w:t xml:space="preserve">striedkov Fondu pre vnútornú bezpečnosť </w:t>
      </w:r>
      <w:r w:rsidR="00026694" w:rsidRPr="00026694">
        <w:rPr>
          <w:rFonts w:ascii="Arial Narrow" w:hAnsi="Arial Narrow"/>
          <w:sz w:val="22"/>
        </w:rPr>
        <w:t xml:space="preserve">(75% ) </w:t>
      </w:r>
      <w:r w:rsidR="00026694" w:rsidRPr="00026694">
        <w:rPr>
          <w:rFonts w:ascii="Arial Narrow" w:hAnsi="Arial Narrow"/>
          <w:noProof/>
          <w:sz w:val="22"/>
        </w:rPr>
        <w:t>z </w:t>
      </w:r>
      <w:r w:rsidRPr="00026694">
        <w:rPr>
          <w:rFonts w:ascii="Arial Narrow" w:hAnsi="Arial Narrow"/>
          <w:noProof/>
          <w:sz w:val="22"/>
        </w:rPr>
        <w:t>projektu</w:t>
      </w:r>
      <w:r w:rsidR="00026694" w:rsidRPr="00026694">
        <w:rPr>
          <w:rFonts w:ascii="Arial Narrow" w:hAnsi="Arial Narrow"/>
          <w:noProof/>
          <w:sz w:val="22"/>
        </w:rPr>
        <w:t xml:space="preserve"> </w:t>
      </w:r>
      <w:r w:rsidR="00026694" w:rsidRPr="00026694">
        <w:rPr>
          <w:rFonts w:ascii="Arial Narrow" w:hAnsi="Arial Narrow"/>
          <w:sz w:val="22"/>
        </w:rPr>
        <w:t>TERORIZMUS – DVI</w:t>
      </w:r>
      <w:r w:rsidR="00026694" w:rsidRPr="00026694">
        <w:rPr>
          <w:rFonts w:ascii="Arial Narrow" w:hAnsi="Arial Narrow"/>
          <w:noProof/>
          <w:sz w:val="22"/>
        </w:rPr>
        <w:t xml:space="preserve"> </w:t>
      </w:r>
      <w:r w:rsidR="00026694" w:rsidRPr="00026694">
        <w:rPr>
          <w:rFonts w:ascii="Arial Narrow" w:hAnsi="Arial Narrow"/>
          <w:sz w:val="22"/>
        </w:rPr>
        <w:t>kód projektu: 408020A497</w:t>
      </w:r>
      <w:r w:rsidR="00026694" w:rsidRPr="00026694">
        <w:rPr>
          <w:rFonts w:ascii="Arial Narrow" w:hAnsi="Arial Narrow"/>
          <w:noProof/>
          <w:sz w:val="22"/>
        </w:rPr>
        <w:t xml:space="preserve"> a </w:t>
      </w:r>
      <w:r w:rsidR="00026694" w:rsidRPr="00026694">
        <w:rPr>
          <w:rFonts w:ascii="Arial Narrow" w:hAnsi="Arial Narrow"/>
          <w:sz w:val="22"/>
        </w:rPr>
        <w:t>štátneho rozpočtu (25%),</w:t>
      </w:r>
    </w:p>
    <w:p w14:paraId="5165C081" w14:textId="4269CB30" w:rsidR="005B79C8" w:rsidRPr="0025277B"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026694">
        <w:rPr>
          <w:rFonts w:ascii="Arial Narrow" w:hAnsi="Arial Narrow" w:cs="Arial"/>
          <w:b/>
          <w:bCs/>
          <w:sz w:val="22"/>
          <w:szCs w:val="22"/>
        </w:rPr>
        <w:t>208 000,00,-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16BFF44A"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w:t>
      </w:r>
      <w:r w:rsidR="00346C81">
        <w:rPr>
          <w:rFonts w:ascii="Arial Narrow" w:hAnsi="Arial Narrow" w:cs="Arial"/>
          <w:sz w:val="22"/>
          <w:szCs w:val="22"/>
        </w:rPr>
        <w:t>aní ponúk po uplynutí lehoty na </w:t>
      </w:r>
      <w:r w:rsidR="002B0D65" w:rsidRPr="00681159">
        <w:rPr>
          <w:rFonts w:ascii="Arial Narrow" w:hAnsi="Arial Narrow" w:cs="Arial"/>
          <w:sz w:val="22"/>
          <w:szCs w:val="22"/>
        </w:rPr>
        <w:t>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lastRenderedPageBreak/>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7A8D587B">
        <w:rPr>
          <w:rFonts w:ascii="Arial Narrow" w:hAnsi="Arial Narrow" w:cs="Arial"/>
          <w:sz w:val="22"/>
          <w:szCs w:val="22"/>
          <w:highlight w:val="yellow"/>
        </w:rPr>
        <w:t xml:space="preserve">uvedie </w:t>
      </w:r>
      <w:r w:rsidR="7FB6098A" w:rsidRPr="7A8D587B">
        <w:rPr>
          <w:rFonts w:ascii="Arial Narrow" w:hAnsi="Arial Narrow" w:cs="Arial"/>
          <w:sz w:val="22"/>
          <w:szCs w:val="22"/>
          <w:highlight w:val="yellow"/>
        </w:rPr>
        <w:t>DPH v sadzbe a výške 0</w:t>
      </w:r>
      <w:r w:rsidRPr="7A8D587B">
        <w:rPr>
          <w:rFonts w:ascii="Arial Narrow" w:hAnsi="Arial Narrow" w:cs="Arial"/>
          <w:sz w:val="22"/>
          <w:szCs w:val="22"/>
        </w:rPr>
        <w:t>. Na skutočnosť, že nie je platiteľom DPH v ponuke upozorní.</w:t>
      </w:r>
    </w:p>
    <w:p w14:paraId="300008DB" w14:textId="733B50DA"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w:t>
      </w:r>
      <w:r w:rsidR="00346C81">
        <w:rPr>
          <w:rFonts w:ascii="Arial Narrow" w:hAnsi="Arial Narrow" w:cs="Arial"/>
          <w:sz w:val="22"/>
          <w:szCs w:val="22"/>
        </w:rPr>
        <w:t xml:space="preserve"> povinný verejný obstarávateľ v </w:t>
      </w:r>
      <w:r w:rsidRPr="00BF72C1">
        <w:rPr>
          <w:rFonts w:ascii="Arial Narrow" w:hAnsi="Arial Narrow" w:cs="Arial"/>
          <w:sz w:val="22"/>
          <w:szCs w:val="22"/>
        </w:rPr>
        <w:t>postavení odberateľa, uvedie uchádzač v ponuke cenu vrátane DPH, ktorú bude povinný zaplatiť verejný obstarávateľ.</w:t>
      </w:r>
    </w:p>
    <w:p w14:paraId="0C608DEE" w14:textId="497DD943"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w:t>
      </w:r>
      <w:r w:rsidR="00346C81">
        <w:rPr>
          <w:rFonts w:ascii="Arial Narrow" w:hAnsi="Arial Narrow" w:cs="Arial"/>
          <w:sz w:val="22"/>
          <w:szCs w:val="22"/>
        </w:rPr>
        <w:t>začom a pred uzavretím zmluvy s </w:t>
      </w:r>
      <w:r w:rsidRPr="00095E17">
        <w:rPr>
          <w:rFonts w:ascii="Arial Narrow" w:hAnsi="Arial Narrow" w:cs="Arial"/>
          <w:sz w:val="22"/>
          <w:szCs w:val="22"/>
        </w:rPr>
        <w:t>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47764252" w14:textId="18DFFA54" w:rsidR="005B79C8" w:rsidRPr="00026694" w:rsidRDefault="003156C0" w:rsidP="00026694">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026694">
        <w:rPr>
          <w:rFonts w:ascii="Arial Narrow" w:hAnsi="Arial Narrow" w:cs="Arial"/>
          <w:sz w:val="22"/>
        </w:rPr>
        <w:t xml:space="preserve">Zábezpeka ponuky sa </w:t>
      </w:r>
      <w:r w:rsidR="00026694" w:rsidRPr="00026694">
        <w:rPr>
          <w:rFonts w:ascii="Arial Narrow" w:hAnsi="Arial Narrow" w:cs="Arial"/>
          <w:sz w:val="22"/>
        </w:rPr>
        <w:t>ne</w:t>
      </w:r>
      <w:r w:rsidRPr="00026694">
        <w:rPr>
          <w:rFonts w:ascii="Arial Narrow" w:hAnsi="Arial Narrow" w:cs="Arial"/>
          <w:sz w:val="22"/>
        </w:rPr>
        <w:t>vyžaduje</w:t>
      </w:r>
      <w:bookmarkEnd w:id="20"/>
      <w:r w:rsidR="00026694" w:rsidRPr="00026694">
        <w:rPr>
          <w:rFonts w:ascii="Arial Narrow" w:hAnsi="Arial Narrow" w:cs="Arial"/>
          <w:sz w:val="22"/>
        </w:rPr>
        <w:t>.</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38C648DE" w:rsidR="00095E17" w:rsidRPr="003C0DA5"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Elektronická ponuka sa vloží vyplnením ponukového formulára a vložením požadovaných dokladov a dokumentov v</w:t>
      </w:r>
      <w:r w:rsidR="00F27E5D" w:rsidRPr="62E8A5F5">
        <w:rPr>
          <w:rFonts w:ascii="Arial Narrow" w:hAnsi="Arial Narrow" w:cs="Arial"/>
          <w:sz w:val="22"/>
          <w:szCs w:val="22"/>
        </w:rPr>
        <w:t> elektronickom prostriedku</w:t>
      </w:r>
      <w:r w:rsidRPr="62E8A5F5">
        <w:rPr>
          <w:rFonts w:ascii="Arial Narrow" w:hAnsi="Arial Narrow" w:cs="Arial"/>
          <w:sz w:val="22"/>
          <w:szCs w:val="22"/>
        </w:rPr>
        <w:t xml:space="preserve"> JOSEPHINE umiestnenom na webovej adrese </w:t>
      </w:r>
      <w:hyperlink r:id="rId18">
        <w:r w:rsidR="00095E17" w:rsidRPr="62E8A5F5">
          <w:rPr>
            <w:rStyle w:val="Hypertextovprepojenie"/>
            <w:rFonts w:ascii="Arial Narrow" w:hAnsi="Arial Narrow" w:cs="Arial"/>
            <w:sz w:val="22"/>
            <w:szCs w:val="22"/>
          </w:rPr>
          <w:t>https://josephine.proebiz.com/</w:t>
        </w:r>
        <w:r w:rsidR="0A6AD017" w:rsidRPr="62E8A5F5">
          <w:rPr>
            <w:rStyle w:val="Hypertextovprepojenie"/>
            <w:rFonts w:ascii="Arial Narrow" w:hAnsi="Arial Narrow" w:cs="Arial"/>
            <w:sz w:val="22"/>
            <w:szCs w:val="22"/>
          </w:rPr>
          <w:t>.</w:t>
        </w:r>
      </w:hyperlink>
    </w:p>
    <w:p w14:paraId="4A0AC775" w14:textId="5C4656F4"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00346C81">
        <w:rPr>
          <w:rFonts w:ascii="Arial Narrow" w:hAnsi="Arial Narrow" w:cs="Arial"/>
          <w:sz w:val="22"/>
          <w:szCs w:val="22"/>
        </w:rPr>
        <w:t xml:space="preserve"> v </w:t>
      </w:r>
      <w:r w:rsidRPr="003C0DA5">
        <w:rPr>
          <w:rFonts w:ascii="Arial Narrow" w:hAnsi="Arial Narrow" w:cs="Arial"/>
          <w:sz w:val="22"/>
          <w:szCs w:val="22"/>
        </w:rPr>
        <w:t>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B878309" w14:textId="463C353B" w:rsidR="00DE11B2" w:rsidRPr="00304C3E" w:rsidRDefault="00976FAF" w:rsidP="00304C3E">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lastRenderedPageBreak/>
        <w:t xml:space="preserve">Identifikačné údaje </w:t>
      </w:r>
      <w:r w:rsidR="00CF27F4">
        <w:rPr>
          <w:rFonts w:ascii="Arial Narrow" w:hAnsi="Arial Narrow" w:cs="Arial"/>
          <w:b/>
          <w:sz w:val="22"/>
        </w:rPr>
        <w:t>/Vyhlásenia uchádzača podľa</w:t>
      </w:r>
      <w:r w:rsidR="00304C3E">
        <w:rPr>
          <w:rFonts w:ascii="Arial Narrow" w:hAnsi="Arial Narrow" w:cs="Arial"/>
          <w:b/>
          <w:sz w:val="22"/>
        </w:rPr>
        <w:t xml:space="preserve">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t>Vyplnená príloha č. 1 týchto SP</w:t>
      </w:r>
      <w:r>
        <w:rPr>
          <w:rFonts w:ascii="Arial Narrow" w:hAnsi="Arial Narrow" w:cs="Arial"/>
          <w:sz w:val="22"/>
        </w:rPr>
        <w:t xml:space="preserve"> (podľa pokynov v prílohe).</w:t>
      </w:r>
    </w:p>
    <w:bookmarkEnd w:id="22"/>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05856624"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Každý uchádzač môže vo verejnom obstarávaní</w:t>
      </w:r>
      <w:r w:rsidR="2E3623E9" w:rsidRPr="62E8A5F5">
        <w:rPr>
          <w:rFonts w:ascii="Arial Narrow" w:hAnsi="Arial Narrow" w:cs="Arial"/>
          <w:sz w:val="22"/>
          <w:szCs w:val="22"/>
        </w:rPr>
        <w:t xml:space="preserve"> </w:t>
      </w:r>
      <w:r w:rsidR="191F4963" w:rsidRPr="62E8A5F5">
        <w:rPr>
          <w:rFonts w:ascii="Arial Narrow" w:hAnsi="Arial Narrow" w:cs="Arial"/>
          <w:sz w:val="22"/>
          <w:szCs w:val="22"/>
        </w:rPr>
        <w:t xml:space="preserve"> predložiť len jednu ponuku</w:t>
      </w:r>
      <w:r w:rsidR="5DD089EC" w:rsidRPr="62E8A5F5">
        <w:rPr>
          <w:rFonts w:ascii="Arial Narrow" w:hAnsi="Arial Narrow" w:cs="Arial"/>
          <w:sz w:val="22"/>
          <w:szCs w:val="22"/>
        </w:rPr>
        <w:t xml:space="preserve">, </w:t>
      </w:r>
      <w:r w:rsidRPr="62E8A5F5">
        <w:rPr>
          <w:rFonts w:ascii="Arial Narrow" w:hAnsi="Arial Narrow" w:cs="Arial"/>
          <w:sz w:val="22"/>
          <w:szCs w:val="22"/>
        </w:rPr>
        <w:t>a to výlučne v písomnej forme</w:t>
      </w:r>
      <w:r w:rsidR="3F377BC3" w:rsidRPr="62E8A5F5">
        <w:rPr>
          <w:rFonts w:ascii="Arial Narrow" w:hAnsi="Arial Narrow" w:cs="Arial"/>
          <w:sz w:val="22"/>
          <w:szCs w:val="22"/>
        </w:rPr>
        <w:t xml:space="preserve"> </w:t>
      </w:r>
      <w:bookmarkStart w:id="26" w:name="_Hlk522982639"/>
      <w:r w:rsidR="10163C1B" w:rsidRPr="62E8A5F5">
        <w:rPr>
          <w:rFonts w:ascii="Arial Narrow" w:hAnsi="Arial Narrow" w:cs="Arial"/>
          <w:sz w:val="22"/>
          <w:szCs w:val="22"/>
        </w:rPr>
        <w:t>–</w:t>
      </w:r>
      <w:r w:rsidR="3F377BC3" w:rsidRPr="62E8A5F5">
        <w:rPr>
          <w:rFonts w:ascii="Arial Narrow" w:hAnsi="Arial Narrow" w:cs="Arial"/>
          <w:sz w:val="22"/>
          <w:szCs w:val="22"/>
        </w:rPr>
        <w:t xml:space="preserve"> elektronick</w:t>
      </w:r>
      <w:r w:rsidR="57A626CE" w:rsidRPr="62E8A5F5">
        <w:rPr>
          <w:rFonts w:ascii="Arial Narrow" w:hAnsi="Arial Narrow" w:cs="Arial"/>
          <w:sz w:val="22"/>
          <w:szCs w:val="22"/>
        </w:rPr>
        <w:t>y</w:t>
      </w:r>
      <w:r w:rsidR="6C25D1B4" w:rsidRPr="62E8A5F5">
        <w:rPr>
          <w:rFonts w:ascii="Arial Narrow" w:hAnsi="Arial Narrow" w:cs="Arial"/>
          <w:sz w:val="22"/>
          <w:szCs w:val="22"/>
        </w:rPr>
        <w:t>,</w:t>
      </w:r>
      <w:r w:rsidR="10163C1B" w:rsidRPr="62E8A5F5">
        <w:rPr>
          <w:rFonts w:ascii="Arial Narrow" w:hAnsi="Arial Narrow" w:cs="Arial"/>
          <w:sz w:val="22"/>
          <w:szCs w:val="22"/>
        </w:rPr>
        <w:t xml:space="preserve"> spôsobom určeným funkcionalitou </w:t>
      </w:r>
      <w:r w:rsidR="0B11053D" w:rsidRPr="62E8A5F5">
        <w:rPr>
          <w:rFonts w:ascii="Arial Narrow" w:hAnsi="Arial Narrow" w:cs="Arial"/>
          <w:sz w:val="22"/>
          <w:szCs w:val="22"/>
        </w:rPr>
        <w:t>elektronického prostriedku</w:t>
      </w:r>
      <w:r w:rsidR="040B55FD" w:rsidRPr="62E8A5F5">
        <w:rPr>
          <w:rFonts w:ascii="Arial Narrow" w:hAnsi="Arial Narrow" w:cs="Arial"/>
          <w:sz w:val="22"/>
          <w:szCs w:val="22"/>
        </w:rPr>
        <w:t xml:space="preserve"> JOSEPHINE</w:t>
      </w:r>
      <w:r w:rsidR="10163C1B" w:rsidRPr="62E8A5F5">
        <w:rPr>
          <w:rFonts w:ascii="Arial Narrow" w:hAnsi="Arial Narrow" w:cs="Arial"/>
          <w:sz w:val="22"/>
          <w:szCs w:val="22"/>
        </w:rPr>
        <w:t>.</w:t>
      </w:r>
      <w:bookmarkEnd w:id="26"/>
      <w:r w:rsidR="10163C1B" w:rsidRPr="62E8A5F5">
        <w:rPr>
          <w:rFonts w:ascii="Arial Narrow" w:hAnsi="Arial Narrow" w:cs="Arial"/>
          <w:sz w:val="22"/>
          <w:szCs w:val="22"/>
        </w:rPr>
        <w:t xml:space="preserve"> </w:t>
      </w:r>
      <w:r w:rsidR="00346C81">
        <w:rPr>
          <w:rFonts w:ascii="Arial Narrow" w:hAnsi="Arial Narrow" w:cs="Arial"/>
          <w:sz w:val="22"/>
          <w:szCs w:val="22"/>
        </w:rPr>
        <w:t>Ak uchádzač v </w:t>
      </w:r>
      <w:r w:rsidR="34EB8902" w:rsidRPr="62E8A5F5">
        <w:rPr>
          <w:rFonts w:ascii="Arial Narrow" w:hAnsi="Arial Narrow" w:cs="Arial"/>
          <w:sz w:val="22"/>
          <w:szCs w:val="22"/>
        </w:rPr>
        <w:t>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62E8A5F5">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lastRenderedPageBreak/>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FF4544A" w:rsidR="00065F6B" w:rsidRPr="00BD2194" w:rsidRDefault="00065F6B" w:rsidP="006D6142">
      <w:pPr>
        <w:pStyle w:val="Zkladntext3"/>
        <w:numPr>
          <w:ilvl w:val="1"/>
          <w:numId w:val="34"/>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 xml:space="preserve">Uchádzač je svojou ponukou viazaný počas lehoty viazanosti ponúk. </w:t>
      </w:r>
      <w:r w:rsidR="005B79C8" w:rsidRPr="62E8A5F5">
        <w:rPr>
          <w:rFonts w:ascii="Arial Narrow" w:hAnsi="Arial Narrow" w:cs="Arial"/>
          <w:sz w:val="22"/>
          <w:szCs w:val="22"/>
        </w:rPr>
        <w:t xml:space="preserve">Lehota viazanosti ponúk plynie </w:t>
      </w:r>
      <w:r>
        <w:br/>
      </w:r>
      <w:r w:rsidR="005B79C8" w:rsidRPr="62E8A5F5">
        <w:rPr>
          <w:rFonts w:ascii="Arial Narrow" w:hAnsi="Arial Narrow" w:cs="Arial"/>
          <w:sz w:val="22"/>
          <w:szCs w:val="22"/>
        </w:rPr>
        <w:t xml:space="preserve">od uplynutia lehoty na predkladanie ponúk do uplynutia lehoty viazanosti ponúk stanovenej verejným obstarávateľom v oznámení o vyhlásení verejného obstarávania.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0E46F328"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62E8A5F5">
        <w:rPr>
          <w:rFonts w:ascii="Arial Narrow" w:hAnsi="Arial Narrow" w:cs="Arial"/>
          <w:sz w:val="22"/>
          <w:szCs w:val="22"/>
        </w:rPr>
        <w:t>Otváranie ponúk sa uskutoční elektronicky.</w:t>
      </w:r>
      <w:r w:rsidR="00AE646D" w:rsidRPr="62E8A5F5">
        <w:rPr>
          <w:rFonts w:ascii="Arial Narrow" w:hAnsi="Arial Narrow"/>
          <w:sz w:val="22"/>
          <w:szCs w:val="22"/>
        </w:rPr>
        <w:t xml:space="preserve"> Prostredníctvom funkcionality </w:t>
      </w:r>
      <w:r w:rsidR="00F27E5D" w:rsidRPr="62E8A5F5">
        <w:rPr>
          <w:rFonts w:ascii="Arial Narrow" w:hAnsi="Arial Narrow"/>
          <w:sz w:val="22"/>
          <w:szCs w:val="22"/>
        </w:rPr>
        <w:t>elektronického prostriedku</w:t>
      </w:r>
      <w:r w:rsidRPr="62E8A5F5">
        <w:rPr>
          <w:rFonts w:ascii="Arial Narrow" w:hAnsi="Arial Narrow"/>
          <w:sz w:val="22"/>
          <w:szCs w:val="22"/>
        </w:rPr>
        <w:t xml:space="preserve"> JOSEPHINE </w:t>
      </w:r>
      <w:r w:rsidR="00AE646D" w:rsidRPr="62E8A5F5">
        <w:rPr>
          <w:rFonts w:ascii="Arial Narrow" w:hAnsi="Arial Narrow"/>
          <w:sz w:val="22"/>
          <w:szCs w:val="22"/>
        </w:rPr>
        <w:t>sa online sprístupnia ponuky všetkých uchádzačov, ktor</w:t>
      </w:r>
      <w:r w:rsidR="00346C81">
        <w:rPr>
          <w:rFonts w:ascii="Arial Narrow" w:hAnsi="Arial Narrow"/>
          <w:sz w:val="22"/>
          <w:szCs w:val="22"/>
        </w:rPr>
        <w:t>í predložili ponuku v lehote na </w:t>
      </w:r>
      <w:r w:rsidR="00AE646D" w:rsidRPr="62E8A5F5">
        <w:rPr>
          <w:rFonts w:ascii="Arial Narrow" w:hAnsi="Arial Narrow"/>
          <w:sz w:val="22"/>
          <w:szCs w:val="22"/>
        </w:rPr>
        <w:t xml:space="preserve">predkladanie ponúk a určeným spôsobom komunikácie, a to v čase </w:t>
      </w:r>
      <w:r w:rsidR="00AE646D" w:rsidRPr="62E8A5F5">
        <w:rPr>
          <w:rFonts w:ascii="Arial Narrow" w:hAnsi="Arial Narrow" w:cs="ITCBookmanEE"/>
          <w:sz w:val="22"/>
          <w:szCs w:val="22"/>
        </w:rPr>
        <w:t>uvedenom v oznámení o vyhlásení verejného obstarávania</w:t>
      </w:r>
      <w:bookmarkEnd w:id="34"/>
      <w:r w:rsidR="00065F6B" w:rsidRPr="62E8A5F5">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49FC9341" w:rsidR="008A6816" w:rsidRDefault="008A6816" w:rsidP="009B3C19">
      <w:pPr>
        <w:tabs>
          <w:tab w:val="left" w:pos="708"/>
        </w:tabs>
        <w:spacing w:after="0" w:line="240" w:lineRule="auto"/>
        <w:jc w:val="both"/>
        <w:rPr>
          <w:rFonts w:ascii="Arial Narrow" w:hAnsi="Arial Narrow" w:cs="Arial"/>
          <w:b/>
          <w:sz w:val="22"/>
          <w:lang w:eastAsia="sk-SK"/>
        </w:rPr>
      </w:pPr>
    </w:p>
    <w:p w14:paraId="79AA0D23" w14:textId="76E49758" w:rsidR="00304C3E" w:rsidRDefault="00304C3E" w:rsidP="009B3C19">
      <w:pPr>
        <w:tabs>
          <w:tab w:val="left" w:pos="708"/>
        </w:tabs>
        <w:spacing w:after="0" w:line="240" w:lineRule="auto"/>
        <w:jc w:val="both"/>
        <w:rPr>
          <w:rFonts w:ascii="Arial Narrow" w:hAnsi="Arial Narrow" w:cs="Arial"/>
          <w:b/>
          <w:sz w:val="22"/>
          <w:lang w:eastAsia="sk-SK"/>
        </w:rPr>
      </w:pPr>
    </w:p>
    <w:p w14:paraId="3A8F12F7" w14:textId="70987ADB" w:rsidR="00304C3E" w:rsidRDefault="00304C3E" w:rsidP="009B3C19">
      <w:pPr>
        <w:tabs>
          <w:tab w:val="left" w:pos="708"/>
        </w:tabs>
        <w:spacing w:after="0" w:line="240" w:lineRule="auto"/>
        <w:jc w:val="both"/>
        <w:rPr>
          <w:rFonts w:ascii="Arial Narrow" w:hAnsi="Arial Narrow" w:cs="Arial"/>
          <w:b/>
          <w:sz w:val="22"/>
          <w:lang w:eastAsia="sk-SK"/>
        </w:rPr>
      </w:pPr>
    </w:p>
    <w:p w14:paraId="24AE16BA" w14:textId="19B7552A" w:rsidR="00066EA6" w:rsidRDefault="00066EA6" w:rsidP="009B3C19">
      <w:pPr>
        <w:tabs>
          <w:tab w:val="left" w:pos="708"/>
        </w:tabs>
        <w:spacing w:after="0" w:line="240" w:lineRule="auto"/>
        <w:jc w:val="both"/>
        <w:rPr>
          <w:rFonts w:ascii="Arial Narrow" w:hAnsi="Arial Narrow" w:cs="Arial"/>
          <w:b/>
          <w:sz w:val="22"/>
          <w:lang w:eastAsia="sk-SK"/>
        </w:rPr>
      </w:pPr>
    </w:p>
    <w:p w14:paraId="294AF4A4" w14:textId="77777777" w:rsidR="00066EA6" w:rsidRDefault="00066EA6" w:rsidP="009B3C19">
      <w:pPr>
        <w:tabs>
          <w:tab w:val="left" w:pos="708"/>
        </w:tabs>
        <w:spacing w:after="0" w:line="240" w:lineRule="auto"/>
        <w:jc w:val="both"/>
        <w:rPr>
          <w:rFonts w:ascii="Arial Narrow" w:hAnsi="Arial Narrow" w:cs="Arial"/>
          <w:b/>
          <w:sz w:val="22"/>
          <w:lang w:eastAsia="sk-SK"/>
        </w:rPr>
      </w:pPr>
    </w:p>
    <w:p w14:paraId="30025911" w14:textId="2B8E23BC" w:rsidR="00304C3E" w:rsidRDefault="00304C3E" w:rsidP="009B3C19">
      <w:pPr>
        <w:tabs>
          <w:tab w:val="left" w:pos="708"/>
        </w:tabs>
        <w:spacing w:after="0" w:line="240" w:lineRule="auto"/>
        <w:jc w:val="both"/>
        <w:rPr>
          <w:rFonts w:ascii="Arial Narrow" w:hAnsi="Arial Narrow" w:cs="Arial"/>
          <w:b/>
          <w:sz w:val="22"/>
          <w:lang w:eastAsia="sk-SK"/>
        </w:rPr>
      </w:pPr>
    </w:p>
    <w:p w14:paraId="06FDBC05" w14:textId="79871F75" w:rsidR="00304C3E" w:rsidRDefault="00304C3E" w:rsidP="009B3C19">
      <w:pPr>
        <w:tabs>
          <w:tab w:val="left" w:pos="708"/>
        </w:tabs>
        <w:spacing w:after="0" w:line="240" w:lineRule="auto"/>
        <w:jc w:val="both"/>
        <w:rPr>
          <w:rFonts w:ascii="Arial Narrow" w:hAnsi="Arial Narrow" w:cs="Arial"/>
          <w:b/>
          <w:sz w:val="22"/>
          <w:lang w:eastAsia="sk-SK"/>
        </w:rPr>
      </w:pPr>
    </w:p>
    <w:p w14:paraId="4FCEB3BB" w14:textId="472B53FA" w:rsidR="00D95CB2" w:rsidRDefault="00D95CB2" w:rsidP="009B3C19">
      <w:pPr>
        <w:tabs>
          <w:tab w:val="left" w:pos="708"/>
        </w:tabs>
        <w:spacing w:after="0" w:line="240" w:lineRule="auto"/>
        <w:jc w:val="both"/>
        <w:rPr>
          <w:rFonts w:ascii="Arial Narrow" w:hAnsi="Arial Narrow" w:cs="Arial"/>
          <w:b/>
          <w:sz w:val="22"/>
          <w:lang w:eastAsia="sk-SK"/>
        </w:rPr>
      </w:pPr>
    </w:p>
    <w:p w14:paraId="64416932" w14:textId="4AAF088B" w:rsidR="00D95CB2" w:rsidRDefault="00D95CB2" w:rsidP="009B3C19">
      <w:pPr>
        <w:tabs>
          <w:tab w:val="left" w:pos="708"/>
        </w:tabs>
        <w:spacing w:after="0" w:line="240" w:lineRule="auto"/>
        <w:jc w:val="both"/>
        <w:rPr>
          <w:rFonts w:ascii="Arial Narrow" w:hAnsi="Arial Narrow" w:cs="Arial"/>
          <w:b/>
          <w:sz w:val="22"/>
          <w:lang w:eastAsia="sk-SK"/>
        </w:rPr>
      </w:pPr>
    </w:p>
    <w:p w14:paraId="37E795A0" w14:textId="77777777" w:rsidR="00D95CB2" w:rsidRDefault="00D95CB2" w:rsidP="009B3C19">
      <w:pPr>
        <w:tabs>
          <w:tab w:val="left" w:pos="708"/>
        </w:tabs>
        <w:spacing w:after="0" w:line="240" w:lineRule="auto"/>
        <w:jc w:val="both"/>
        <w:rPr>
          <w:rFonts w:ascii="Arial Narrow" w:hAnsi="Arial Narrow" w:cs="Arial"/>
          <w:b/>
          <w:sz w:val="22"/>
          <w:lang w:eastAsia="sk-SK"/>
        </w:rPr>
      </w:pPr>
    </w:p>
    <w:p w14:paraId="1872CB43" w14:textId="77777777" w:rsidR="00304C3E" w:rsidRPr="00BD2194" w:rsidRDefault="00304C3E"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1FC5C780" w14:textId="77777777" w:rsidR="00D17C3A" w:rsidRPr="00D17C3A"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D17C3A">
        <w:rPr>
          <w:rFonts w:ascii="Arial Narrow" w:hAnsi="Arial Narrow" w:cs="Arial"/>
          <w:sz w:val="22"/>
          <w:szCs w:val="22"/>
        </w:rPr>
        <w:t>Typ Z</w:t>
      </w:r>
      <w:r w:rsidR="00065F6B" w:rsidRPr="00D17C3A">
        <w:rPr>
          <w:rFonts w:ascii="Arial Narrow" w:hAnsi="Arial Narrow" w:cs="Arial"/>
          <w:sz w:val="22"/>
          <w:szCs w:val="22"/>
        </w:rPr>
        <w:t>mluvy na poskytnutie predmetu zákazky:</w:t>
      </w:r>
      <w:r w:rsidR="00D53CB9" w:rsidRPr="00D17C3A">
        <w:rPr>
          <w:rFonts w:ascii="Arial Narrow" w:hAnsi="Arial Narrow" w:cs="Arial"/>
          <w:sz w:val="22"/>
          <w:szCs w:val="22"/>
        </w:rPr>
        <w:t xml:space="preserve"> </w:t>
      </w:r>
      <w:r w:rsidR="00D17C3A" w:rsidRPr="00D17C3A">
        <w:rPr>
          <w:rFonts w:ascii="Arial Narrow" w:hAnsi="Arial Narrow" w:cs="Arial"/>
          <w:sz w:val="22"/>
          <w:szCs w:val="22"/>
        </w:rPr>
        <w:t xml:space="preserve">Kúpna zmluva a licenčná zmluva uzatvorená podľa </w:t>
      </w:r>
    </w:p>
    <w:p w14:paraId="65D87F45" w14:textId="7951F82E" w:rsidR="003C0DA5" w:rsidRPr="00D17C3A" w:rsidRDefault="00D17C3A" w:rsidP="00D17C3A">
      <w:pPr>
        <w:pStyle w:val="Zkladntext3"/>
        <w:spacing w:after="0" w:line="240" w:lineRule="auto"/>
        <w:ind w:left="567"/>
        <w:jc w:val="both"/>
        <w:rPr>
          <w:rFonts w:ascii="Arial Narrow" w:hAnsi="Arial Narrow" w:cs="Arial"/>
          <w:sz w:val="22"/>
          <w:szCs w:val="22"/>
          <w:lang w:eastAsia="sk-SK"/>
        </w:rPr>
      </w:pPr>
      <w:r w:rsidRPr="00D17C3A">
        <w:rPr>
          <w:rFonts w:ascii="Arial Narrow" w:hAnsi="Arial Narrow"/>
          <w:sz w:val="22"/>
          <w:szCs w:val="22"/>
        </w:rPr>
        <w:t xml:space="preserve">podľa ustanovení § 409 a </w:t>
      </w:r>
      <w:proofErr w:type="spellStart"/>
      <w:r w:rsidRPr="00D17C3A">
        <w:rPr>
          <w:rFonts w:ascii="Arial Narrow" w:hAnsi="Arial Narrow"/>
          <w:sz w:val="22"/>
          <w:szCs w:val="22"/>
        </w:rPr>
        <w:t>nasl</w:t>
      </w:r>
      <w:proofErr w:type="spellEnd"/>
      <w:r w:rsidRPr="00D17C3A">
        <w:rPr>
          <w:rFonts w:ascii="Arial Narrow" w:hAnsi="Arial Narrow"/>
          <w:sz w:val="22"/>
          <w:szCs w:val="22"/>
        </w:rPr>
        <w:t xml:space="preserve">. a § 269 ods. 2 zákona č. 513/1991 Zb. Obchodného zákonníka v znení neskorších predpisov a § 65 a </w:t>
      </w:r>
      <w:proofErr w:type="spellStart"/>
      <w:r w:rsidRPr="00D17C3A">
        <w:rPr>
          <w:rFonts w:ascii="Arial Narrow" w:hAnsi="Arial Narrow"/>
          <w:sz w:val="22"/>
          <w:szCs w:val="22"/>
        </w:rPr>
        <w:t>nasl</w:t>
      </w:r>
      <w:proofErr w:type="spellEnd"/>
      <w:r w:rsidRPr="00D17C3A">
        <w:rPr>
          <w:rFonts w:ascii="Arial Narrow" w:hAnsi="Arial Narrow"/>
          <w:sz w:val="22"/>
          <w:szCs w:val="22"/>
        </w:rPr>
        <w:t xml:space="preserve">. zákona č. 185/2015 Z. z. Autorský zákon v znení neskorších predpisov </w:t>
      </w:r>
      <w:r w:rsidR="00D53CB9" w:rsidRPr="00D17C3A">
        <w:rPr>
          <w:rFonts w:ascii="Arial Narrow" w:hAnsi="Arial Narrow"/>
          <w:sz w:val="22"/>
          <w:szCs w:val="22"/>
        </w:rPr>
        <w:t>týkajúca sa dodávky softvéru a poskytnutia štandardnej licenčnej podpory s jedným uchádzačom.</w:t>
      </w:r>
      <w:r w:rsidR="00065F6B" w:rsidRPr="00D17C3A">
        <w:rPr>
          <w:rFonts w:ascii="Arial Narrow" w:hAnsi="Arial Narrow" w:cs="Arial"/>
          <w:sz w:val="22"/>
          <w:szCs w:val="22"/>
        </w:rPr>
        <w:t xml:space="preserve"> </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048A62C6"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78B3AB35">
        <w:rPr>
          <w:rFonts w:ascii="Arial Narrow" w:hAnsi="Arial Narrow" w:cs="Arial"/>
          <w:sz w:val="22"/>
          <w:szCs w:val="22"/>
        </w:rPr>
        <w:t>Ú</w:t>
      </w:r>
      <w:r w:rsidR="008629A2" w:rsidRPr="78B3AB35">
        <w:rPr>
          <w:rFonts w:ascii="Arial Narrow" w:hAnsi="Arial Narrow" w:cs="Arial"/>
          <w:sz w:val="22"/>
          <w:szCs w:val="22"/>
        </w:rPr>
        <w:t>spešný</w:t>
      </w:r>
      <w:r w:rsidR="008629A2" w:rsidRPr="78B3AB35">
        <w:rPr>
          <w:rFonts w:ascii="Arial Narrow" w:hAnsi="Arial Narrow"/>
          <w:sz w:val="22"/>
          <w:szCs w:val="22"/>
        </w:rPr>
        <w:t xml:space="preserve"> </w:t>
      </w:r>
      <w:r w:rsidR="00521C71" w:rsidRPr="78B3AB35">
        <w:rPr>
          <w:rFonts w:ascii="Arial Narrow" w:hAnsi="Arial Narrow"/>
          <w:sz w:val="22"/>
          <w:szCs w:val="22"/>
        </w:rPr>
        <w:t>uchádzač</w:t>
      </w:r>
      <w:r w:rsidR="008629A2" w:rsidRPr="78B3AB35">
        <w:rPr>
          <w:rFonts w:ascii="Arial Narrow" w:hAnsi="Arial Narrow"/>
          <w:sz w:val="22"/>
          <w:szCs w:val="22"/>
        </w:rPr>
        <w:t xml:space="preserve"> </w:t>
      </w:r>
      <w:r w:rsidR="00DD71B0" w:rsidRPr="78B3AB35">
        <w:rPr>
          <w:rFonts w:ascii="Arial Narrow" w:hAnsi="Arial Narrow"/>
          <w:sz w:val="22"/>
          <w:szCs w:val="22"/>
        </w:rPr>
        <w:t>pred podpisom</w:t>
      </w:r>
      <w:r w:rsidR="0070737E" w:rsidRPr="78B3AB35">
        <w:rPr>
          <w:rFonts w:ascii="Arial Narrow" w:hAnsi="Arial Narrow"/>
          <w:sz w:val="22"/>
          <w:szCs w:val="22"/>
        </w:rPr>
        <w:t> </w:t>
      </w:r>
      <w:r w:rsidR="007D20B0" w:rsidRPr="78B3AB35">
        <w:rPr>
          <w:rFonts w:ascii="Arial Narrow" w:hAnsi="Arial Narrow"/>
          <w:sz w:val="22"/>
          <w:szCs w:val="22"/>
        </w:rPr>
        <w:t>zmluvy</w:t>
      </w:r>
      <w:r w:rsidR="00DD71B0" w:rsidRPr="78B3AB35">
        <w:rPr>
          <w:rFonts w:ascii="Arial Narrow" w:hAnsi="Arial Narrow"/>
          <w:sz w:val="22"/>
          <w:szCs w:val="22"/>
        </w:rPr>
        <w:t>, ktorá bude výsledkom tohto verejného obstarávania</w:t>
      </w:r>
      <w:r w:rsidR="008629A2" w:rsidRPr="78B3AB35">
        <w:rPr>
          <w:rFonts w:ascii="Arial Narrow" w:hAnsi="Arial Narrow"/>
          <w:sz w:val="22"/>
          <w:szCs w:val="22"/>
        </w:rPr>
        <w:t xml:space="preserve"> </w:t>
      </w:r>
      <w:r w:rsidR="00AF384D" w:rsidRPr="78B3AB35">
        <w:rPr>
          <w:rFonts w:ascii="Arial Narrow" w:hAnsi="Arial Narrow"/>
          <w:sz w:val="22"/>
          <w:szCs w:val="22"/>
        </w:rPr>
        <w:t xml:space="preserve">v rámci poskytnutia riadnej súčinnosti </w:t>
      </w:r>
      <w:r w:rsidR="006F2C9C" w:rsidRPr="78B3AB35">
        <w:rPr>
          <w:rFonts w:ascii="Arial Narrow" w:hAnsi="Arial Narrow"/>
          <w:sz w:val="22"/>
          <w:szCs w:val="22"/>
        </w:rPr>
        <w:t xml:space="preserve">podľa § 56 ods. </w:t>
      </w:r>
      <w:r w:rsidR="51990C74" w:rsidRPr="78B3AB35">
        <w:rPr>
          <w:rFonts w:ascii="Arial Narrow" w:hAnsi="Arial Narrow"/>
          <w:sz w:val="22"/>
          <w:szCs w:val="22"/>
        </w:rPr>
        <w:t>5</w:t>
      </w:r>
      <w:r w:rsidR="006F2C9C" w:rsidRPr="78B3AB35">
        <w:rPr>
          <w:rFonts w:ascii="Arial Narrow" w:hAnsi="Arial Narrow"/>
          <w:sz w:val="22"/>
          <w:szCs w:val="22"/>
        </w:rPr>
        <w:t xml:space="preserve"> zákona</w:t>
      </w:r>
      <w:r w:rsidR="009910F5" w:rsidRPr="78B3AB35">
        <w:rPr>
          <w:rFonts w:ascii="Arial Narrow" w:hAnsi="Arial Narrow"/>
          <w:sz w:val="22"/>
          <w:szCs w:val="22"/>
        </w:rPr>
        <w:t xml:space="preserve"> </w:t>
      </w:r>
      <w:r w:rsidR="007E5AC8" w:rsidRPr="78B3AB35">
        <w:rPr>
          <w:rFonts w:ascii="Arial Narrow" w:hAnsi="Arial Narrow"/>
          <w:sz w:val="22"/>
          <w:szCs w:val="22"/>
        </w:rPr>
        <w:t>bude</w:t>
      </w:r>
      <w:r w:rsidRPr="78B3AB35">
        <w:rPr>
          <w:rFonts w:ascii="Arial Narrow" w:hAnsi="Arial Narrow"/>
          <w:sz w:val="22"/>
          <w:szCs w:val="22"/>
        </w:rPr>
        <w:t xml:space="preserve"> povinný</w:t>
      </w:r>
      <w:bookmarkEnd w:id="43"/>
      <w:r w:rsidR="00A574CF">
        <w:rPr>
          <w:rFonts w:ascii="Arial Narrow" w:hAnsi="Arial Narrow"/>
          <w:sz w:val="22"/>
          <w:szCs w:val="22"/>
        </w:rPr>
        <w:t xml:space="preserve"> </w:t>
      </w:r>
      <w:r w:rsidR="00A574CF" w:rsidRPr="00A574CF">
        <w:rPr>
          <w:rFonts w:ascii="Arial Narrow" w:hAnsi="Arial Narrow"/>
          <w:sz w:val="22"/>
          <w:szCs w:val="22"/>
          <w:highlight w:val="yellow"/>
        </w:rPr>
        <w:t>najmä</w:t>
      </w:r>
      <w:r w:rsidR="00AE0062" w:rsidRPr="78B3AB3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2519C9D0"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0092468C">
        <w:rPr>
          <w:rFonts w:ascii="Arial Narrow" w:hAnsi="Arial Narrow" w:cs="Arial"/>
          <w:sz w:val="22"/>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3152D" w14:textId="77777777" w:rsidR="00BD37BE" w:rsidRDefault="00BD37BE" w:rsidP="00116B5E">
      <w:pPr>
        <w:spacing w:after="0" w:line="240" w:lineRule="auto"/>
      </w:pPr>
      <w:r>
        <w:separator/>
      </w:r>
    </w:p>
  </w:endnote>
  <w:endnote w:type="continuationSeparator" w:id="0">
    <w:p w14:paraId="7C9003A2" w14:textId="77777777" w:rsidR="00BD37BE" w:rsidRDefault="00BD37BE" w:rsidP="00116B5E">
      <w:pPr>
        <w:spacing w:after="0" w:line="240" w:lineRule="auto"/>
      </w:pPr>
      <w:r>
        <w:continuationSeparator/>
      </w:r>
    </w:p>
  </w:endnote>
  <w:endnote w:type="continuationNotice" w:id="1">
    <w:p w14:paraId="5E475B6B" w14:textId="77777777" w:rsidR="00BD37BE" w:rsidRDefault="00BD37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56"/>
    <w:family w:val="auto"/>
    <w:pitch w:val="variable"/>
    <w:sig w:usb0="A00002EF" w:usb1="4000207B"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7F6CB6F8"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2A0C71" w:rsidRPr="002A0C71">
          <w:rPr>
            <w:rFonts w:ascii="Arial Narrow" w:hAnsi="Arial Narrow"/>
            <w:noProof/>
            <w:sz w:val="20"/>
            <w:szCs w:val="20"/>
            <w:lang w:val="sk-SK"/>
          </w:rPr>
          <w:t>9</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7FBAF" w14:textId="77777777" w:rsidR="00BD37BE" w:rsidRDefault="00BD37BE" w:rsidP="00116B5E">
      <w:pPr>
        <w:spacing w:after="0" w:line="240" w:lineRule="auto"/>
      </w:pPr>
      <w:r>
        <w:separator/>
      </w:r>
    </w:p>
  </w:footnote>
  <w:footnote w:type="continuationSeparator" w:id="0">
    <w:p w14:paraId="1D548195" w14:textId="77777777" w:rsidR="00BD37BE" w:rsidRDefault="00BD37BE" w:rsidP="00116B5E">
      <w:pPr>
        <w:spacing w:after="0" w:line="240" w:lineRule="auto"/>
      </w:pPr>
      <w:r>
        <w:continuationSeparator/>
      </w:r>
    </w:p>
  </w:footnote>
  <w:footnote w:type="continuationNotice" w:id="1">
    <w:p w14:paraId="54135941" w14:textId="77777777" w:rsidR="00BD37BE" w:rsidRDefault="00BD37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1CFA07FA"/>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694"/>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66EA6"/>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2CF"/>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425"/>
    <w:rsid w:val="00194484"/>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0550"/>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6754"/>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01F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3B79"/>
    <w:rsid w:val="0029513B"/>
    <w:rsid w:val="002A0BA6"/>
    <w:rsid w:val="002A0C71"/>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4756"/>
    <w:rsid w:val="00304C3E"/>
    <w:rsid w:val="00306661"/>
    <w:rsid w:val="00307AFF"/>
    <w:rsid w:val="003109F3"/>
    <w:rsid w:val="00311632"/>
    <w:rsid w:val="00312DFF"/>
    <w:rsid w:val="00313623"/>
    <w:rsid w:val="00313F07"/>
    <w:rsid w:val="003156C0"/>
    <w:rsid w:val="00317FC0"/>
    <w:rsid w:val="003223B6"/>
    <w:rsid w:val="00323837"/>
    <w:rsid w:val="003246CA"/>
    <w:rsid w:val="00324E4E"/>
    <w:rsid w:val="003260E9"/>
    <w:rsid w:val="00326FAD"/>
    <w:rsid w:val="00327F56"/>
    <w:rsid w:val="003303E5"/>
    <w:rsid w:val="00330614"/>
    <w:rsid w:val="00330D03"/>
    <w:rsid w:val="00335B8D"/>
    <w:rsid w:val="0034044C"/>
    <w:rsid w:val="00342FBC"/>
    <w:rsid w:val="00343ABB"/>
    <w:rsid w:val="00343FBD"/>
    <w:rsid w:val="00346C81"/>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7975"/>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3742"/>
    <w:rsid w:val="004C5EFB"/>
    <w:rsid w:val="004C7572"/>
    <w:rsid w:val="004D3658"/>
    <w:rsid w:val="004D5DD6"/>
    <w:rsid w:val="004D60B9"/>
    <w:rsid w:val="004D6D1A"/>
    <w:rsid w:val="004E05E2"/>
    <w:rsid w:val="004E141C"/>
    <w:rsid w:val="004E3551"/>
    <w:rsid w:val="004E6269"/>
    <w:rsid w:val="004F0E4E"/>
    <w:rsid w:val="004F2693"/>
    <w:rsid w:val="004F292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57BC6"/>
    <w:rsid w:val="00560F51"/>
    <w:rsid w:val="00567472"/>
    <w:rsid w:val="00567F8D"/>
    <w:rsid w:val="00570B74"/>
    <w:rsid w:val="00572379"/>
    <w:rsid w:val="00572E0F"/>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34"/>
    <w:rsid w:val="00624FAB"/>
    <w:rsid w:val="0062731C"/>
    <w:rsid w:val="00630D6A"/>
    <w:rsid w:val="00634677"/>
    <w:rsid w:val="00636F79"/>
    <w:rsid w:val="00637537"/>
    <w:rsid w:val="00637AF1"/>
    <w:rsid w:val="00642048"/>
    <w:rsid w:val="00643D91"/>
    <w:rsid w:val="0064531A"/>
    <w:rsid w:val="00645782"/>
    <w:rsid w:val="00646C2B"/>
    <w:rsid w:val="00647AA2"/>
    <w:rsid w:val="00651E32"/>
    <w:rsid w:val="00651EB0"/>
    <w:rsid w:val="0065296E"/>
    <w:rsid w:val="006537DB"/>
    <w:rsid w:val="00655366"/>
    <w:rsid w:val="00656A51"/>
    <w:rsid w:val="006617A0"/>
    <w:rsid w:val="00661BB0"/>
    <w:rsid w:val="00663386"/>
    <w:rsid w:val="006641CD"/>
    <w:rsid w:val="00666CF1"/>
    <w:rsid w:val="00667A2E"/>
    <w:rsid w:val="00667AE5"/>
    <w:rsid w:val="00670EC0"/>
    <w:rsid w:val="00675B36"/>
    <w:rsid w:val="006765E8"/>
    <w:rsid w:val="006768B9"/>
    <w:rsid w:val="00676C9E"/>
    <w:rsid w:val="00676F51"/>
    <w:rsid w:val="00681159"/>
    <w:rsid w:val="00683EF2"/>
    <w:rsid w:val="00684F94"/>
    <w:rsid w:val="006856C5"/>
    <w:rsid w:val="0069262C"/>
    <w:rsid w:val="006954AF"/>
    <w:rsid w:val="006954EF"/>
    <w:rsid w:val="00696756"/>
    <w:rsid w:val="006A05E8"/>
    <w:rsid w:val="006A156C"/>
    <w:rsid w:val="006A5CE3"/>
    <w:rsid w:val="006A6688"/>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D2E"/>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5E7E"/>
    <w:rsid w:val="00837035"/>
    <w:rsid w:val="00840BB2"/>
    <w:rsid w:val="00840D72"/>
    <w:rsid w:val="008452C2"/>
    <w:rsid w:val="0084583D"/>
    <w:rsid w:val="00845AD4"/>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200"/>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0A6A"/>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3F5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50CA"/>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504B"/>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11F"/>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37BE"/>
    <w:rsid w:val="00BD5BA3"/>
    <w:rsid w:val="00BE2F3B"/>
    <w:rsid w:val="00BE6648"/>
    <w:rsid w:val="00BE7384"/>
    <w:rsid w:val="00BF0752"/>
    <w:rsid w:val="00BF07F3"/>
    <w:rsid w:val="00BF0BCF"/>
    <w:rsid w:val="00BF1B8C"/>
    <w:rsid w:val="00BF1CCA"/>
    <w:rsid w:val="00BF296D"/>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C3A"/>
    <w:rsid w:val="00D17DBF"/>
    <w:rsid w:val="00D215BF"/>
    <w:rsid w:val="00D232D4"/>
    <w:rsid w:val="00D23ED7"/>
    <w:rsid w:val="00D247C9"/>
    <w:rsid w:val="00D2528B"/>
    <w:rsid w:val="00D26C54"/>
    <w:rsid w:val="00D3081E"/>
    <w:rsid w:val="00D3136F"/>
    <w:rsid w:val="00D31467"/>
    <w:rsid w:val="00D3379A"/>
    <w:rsid w:val="00D33D7D"/>
    <w:rsid w:val="00D3459E"/>
    <w:rsid w:val="00D346E7"/>
    <w:rsid w:val="00D35647"/>
    <w:rsid w:val="00D364F3"/>
    <w:rsid w:val="00D40C2C"/>
    <w:rsid w:val="00D42769"/>
    <w:rsid w:val="00D428A1"/>
    <w:rsid w:val="00D4298C"/>
    <w:rsid w:val="00D4789B"/>
    <w:rsid w:val="00D47E22"/>
    <w:rsid w:val="00D513A0"/>
    <w:rsid w:val="00D518A4"/>
    <w:rsid w:val="00D51A8B"/>
    <w:rsid w:val="00D522C2"/>
    <w:rsid w:val="00D52D0A"/>
    <w:rsid w:val="00D53CB9"/>
    <w:rsid w:val="00D552F2"/>
    <w:rsid w:val="00D55DF0"/>
    <w:rsid w:val="00D5691A"/>
    <w:rsid w:val="00D5708B"/>
    <w:rsid w:val="00D614AD"/>
    <w:rsid w:val="00D6174A"/>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5CB2"/>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376E"/>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9B8"/>
    <w:rsid w:val="00E24C62"/>
    <w:rsid w:val="00E252B1"/>
    <w:rsid w:val="00E265DF"/>
    <w:rsid w:val="00E32FC4"/>
    <w:rsid w:val="00E33C42"/>
    <w:rsid w:val="00E34CBF"/>
    <w:rsid w:val="00E35290"/>
    <w:rsid w:val="00E36012"/>
    <w:rsid w:val="00E36246"/>
    <w:rsid w:val="00E40D39"/>
    <w:rsid w:val="00E41A57"/>
    <w:rsid w:val="00E43C6E"/>
    <w:rsid w:val="00E442F4"/>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726"/>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E4F42"/>
    <w:rsid w:val="00FE7F5B"/>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78AABAA"/>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D00FD76"/>
    <w:rsid w:val="4EC79AFB"/>
    <w:rsid w:val="505719E7"/>
    <w:rsid w:val="51990C74"/>
    <w:rsid w:val="5259F1C9"/>
    <w:rsid w:val="54C0CD0C"/>
    <w:rsid w:val="557A2362"/>
    <w:rsid w:val="564F9DA3"/>
    <w:rsid w:val="57653D9E"/>
    <w:rsid w:val="57A626CE"/>
    <w:rsid w:val="57DB3D76"/>
    <w:rsid w:val="583F1129"/>
    <w:rsid w:val="5847D7BA"/>
    <w:rsid w:val="59633051"/>
    <w:rsid w:val="5978B695"/>
    <w:rsid w:val="5AA99998"/>
    <w:rsid w:val="5B097AE2"/>
    <w:rsid w:val="5B775D2B"/>
    <w:rsid w:val="5BB451D6"/>
    <w:rsid w:val="5BD5BC79"/>
    <w:rsid w:val="5BF42B00"/>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A8F7E69"/>
    <w:rsid w:val="6BB90C39"/>
    <w:rsid w:val="6C25D1B4"/>
    <w:rsid w:val="6C4A160F"/>
    <w:rsid w:val="6D6FA397"/>
    <w:rsid w:val="6EA260C2"/>
    <w:rsid w:val="719A3F55"/>
    <w:rsid w:val="74DAD995"/>
    <w:rsid w:val="75BEFBBC"/>
    <w:rsid w:val="75D99DD3"/>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2.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3.xml><?xml version="1.0" encoding="utf-8"?>
<ds:datastoreItem xmlns:ds="http://schemas.openxmlformats.org/officeDocument/2006/customXml" ds:itemID="{A3AC9134-3176-4FE1-BB16-ACF695D2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DDC8E3-CD5C-4918-9AB7-1256A6F9A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3675</Words>
  <Characters>20954</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2025-08-26T09:52:00Z</dcterms:created>
  <dcterms:modified xsi:type="dcterms:W3CDTF">2025-11-11T08:46:00Z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